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F8" w:rsidRDefault="00576FFF">
      <w:pPr>
        <w:autoSpaceDE w:val="0"/>
        <w:autoSpaceDN w:val="0"/>
        <w:spacing w:line="560" w:lineRule="exact"/>
        <w:jc w:val="center"/>
        <w:rPr>
          <w:rFonts w:ascii="方正小标宋简体" w:eastAsia="方正小标宋简体" w:hAnsi="方正小标宋简体" w:cs="方正小标宋简体"/>
          <w:color w:val="000000"/>
          <w:sz w:val="44"/>
          <w:szCs w:val="44"/>
          <w:lang w:val="zh-CN"/>
        </w:rPr>
      </w:pPr>
      <w:r>
        <w:rPr>
          <w:rFonts w:ascii="方正小标宋简体" w:eastAsia="方正小标宋简体" w:hAnsi="方正小标宋简体" w:cs="方正小标宋简体" w:hint="eastAsia"/>
          <w:color w:val="000000"/>
          <w:sz w:val="44"/>
          <w:szCs w:val="44"/>
          <w:lang w:val="zh-CN"/>
        </w:rPr>
        <w:t>廊坊职业技术学院20</w:t>
      </w:r>
      <w:r>
        <w:rPr>
          <w:rFonts w:ascii="方正小标宋简体" w:eastAsia="方正小标宋简体" w:hAnsi="方正小标宋简体" w:cs="方正小标宋简体" w:hint="eastAsia"/>
          <w:color w:val="000000"/>
          <w:sz w:val="44"/>
          <w:szCs w:val="44"/>
        </w:rPr>
        <w:t>24</w:t>
      </w:r>
      <w:r>
        <w:rPr>
          <w:rFonts w:ascii="方正小标宋简体" w:eastAsia="方正小标宋简体" w:hAnsi="方正小标宋简体" w:cs="方正小标宋简体" w:hint="eastAsia"/>
          <w:color w:val="000000"/>
          <w:sz w:val="44"/>
          <w:szCs w:val="44"/>
          <w:lang w:val="zh-CN"/>
        </w:rPr>
        <w:t>年单独考试招生简章</w:t>
      </w:r>
    </w:p>
    <w:p w:rsidR="006474F8" w:rsidRDefault="006474F8">
      <w:pPr>
        <w:pStyle w:val="a5"/>
        <w:shd w:val="clear" w:color="auto" w:fill="FFFFFF"/>
        <w:spacing w:before="0" w:beforeAutospacing="0" w:after="0" w:afterAutospacing="0" w:line="440" w:lineRule="exact"/>
        <w:jc w:val="both"/>
        <w:rPr>
          <w:rFonts w:ascii="楷体" w:eastAsia="楷体" w:hAnsi="楷体" w:cs="楷体"/>
          <w:b/>
          <w:kern w:val="2"/>
          <w:sz w:val="28"/>
          <w:szCs w:val="28"/>
        </w:rPr>
      </w:pPr>
    </w:p>
    <w:p w:rsidR="006474F8" w:rsidRDefault="00576FFF">
      <w:pPr>
        <w:pStyle w:val="a5"/>
        <w:shd w:val="clear" w:color="auto" w:fill="FFFFFF"/>
        <w:spacing w:before="0" w:beforeAutospacing="0" w:after="0" w:afterAutospacing="0" w:line="440" w:lineRule="exact"/>
        <w:jc w:val="both"/>
        <w:rPr>
          <w:rFonts w:ascii="楷体" w:eastAsia="楷体" w:hAnsi="楷体" w:cs="楷体"/>
          <w:kern w:val="2"/>
          <w:sz w:val="28"/>
          <w:szCs w:val="28"/>
        </w:rPr>
      </w:pPr>
      <w:r>
        <w:rPr>
          <w:rFonts w:ascii="楷体" w:eastAsia="楷体" w:hAnsi="楷体" w:cs="楷体" w:hint="eastAsia"/>
          <w:b/>
          <w:kern w:val="2"/>
          <w:sz w:val="28"/>
          <w:szCs w:val="28"/>
        </w:rPr>
        <w:t>学校名称</w:t>
      </w:r>
      <w:r>
        <w:rPr>
          <w:rFonts w:ascii="楷体" w:eastAsia="楷体" w:hAnsi="楷体" w:cs="楷体" w:hint="eastAsia"/>
          <w:kern w:val="2"/>
          <w:sz w:val="28"/>
          <w:szCs w:val="28"/>
        </w:rPr>
        <w:t>：</w:t>
      </w:r>
      <w:r>
        <w:rPr>
          <w:rFonts w:ascii="楷体" w:eastAsia="楷体" w:hAnsi="楷体" w:cs="楷体" w:hint="eastAsia"/>
          <w:kern w:val="2"/>
          <w:sz w:val="28"/>
          <w:szCs w:val="28"/>
          <w:u w:val="single"/>
        </w:rPr>
        <w:t xml:space="preserve">廊坊职业技术学院 </w:t>
      </w:r>
      <w:r>
        <w:rPr>
          <w:rFonts w:ascii="楷体" w:eastAsia="楷体" w:hAnsi="楷体" w:cs="楷体" w:hint="eastAsia"/>
          <w:b/>
          <w:kern w:val="2"/>
          <w:sz w:val="28"/>
          <w:szCs w:val="28"/>
        </w:rPr>
        <w:t>办学类型：</w:t>
      </w:r>
      <w:r>
        <w:rPr>
          <w:rFonts w:ascii="楷体" w:eastAsia="楷体" w:hAnsi="楷体" w:cs="楷体" w:hint="eastAsia"/>
          <w:kern w:val="2"/>
          <w:sz w:val="28"/>
          <w:szCs w:val="28"/>
        </w:rPr>
        <w:t>公办全日制普通院校</w:t>
      </w:r>
    </w:p>
    <w:p w:rsidR="006474F8" w:rsidRDefault="00576FFF">
      <w:pPr>
        <w:pStyle w:val="a5"/>
        <w:shd w:val="clear" w:color="auto" w:fill="FFFFFF"/>
        <w:spacing w:before="0" w:beforeAutospacing="0" w:after="0" w:afterAutospacing="0" w:line="440" w:lineRule="exact"/>
        <w:rPr>
          <w:rFonts w:ascii="楷体" w:eastAsia="楷体" w:hAnsi="楷体" w:cs="楷体"/>
          <w:kern w:val="2"/>
          <w:sz w:val="28"/>
          <w:szCs w:val="28"/>
        </w:rPr>
      </w:pPr>
      <w:r>
        <w:rPr>
          <w:rFonts w:ascii="楷体" w:eastAsia="楷体" w:hAnsi="楷体" w:cs="楷体" w:hint="eastAsia"/>
          <w:b/>
          <w:kern w:val="2"/>
          <w:sz w:val="28"/>
          <w:szCs w:val="28"/>
        </w:rPr>
        <w:t>学校代码：</w:t>
      </w:r>
      <w:r>
        <w:rPr>
          <w:rFonts w:ascii="楷体" w:eastAsia="楷体" w:hAnsi="楷体" w:cs="楷体"/>
          <w:kern w:val="2"/>
          <w:sz w:val="28"/>
          <w:szCs w:val="28"/>
          <w:u w:val="single"/>
        </w:rPr>
        <w:t xml:space="preserve"> 13395 </w:t>
      </w:r>
      <w:r>
        <w:rPr>
          <w:rFonts w:ascii="楷体" w:eastAsia="楷体" w:hAnsi="楷体" w:cs="楷体" w:hint="eastAsia"/>
          <w:b/>
          <w:kern w:val="2"/>
          <w:sz w:val="28"/>
          <w:szCs w:val="28"/>
        </w:rPr>
        <w:t>办学层次：</w:t>
      </w:r>
      <w:r>
        <w:rPr>
          <w:rFonts w:ascii="楷体" w:eastAsia="楷体" w:hAnsi="楷体" w:cs="楷体" w:hint="eastAsia"/>
          <w:kern w:val="2"/>
          <w:sz w:val="28"/>
          <w:szCs w:val="28"/>
        </w:rPr>
        <w:t>专科</w:t>
      </w:r>
    </w:p>
    <w:p w:rsidR="006474F8" w:rsidRDefault="00576FFF">
      <w:pPr>
        <w:pStyle w:val="a5"/>
        <w:spacing w:before="0" w:beforeAutospacing="0" w:after="0" w:afterAutospacing="0" w:line="440" w:lineRule="exact"/>
        <w:ind w:firstLineChars="200" w:firstLine="560"/>
        <w:jc w:val="both"/>
        <w:rPr>
          <w:rFonts w:ascii="仿宋" w:eastAsia="仿宋" w:hAnsi="仿宋" w:cs="仿宋"/>
          <w:b/>
          <w:sz w:val="28"/>
          <w:szCs w:val="28"/>
        </w:rPr>
      </w:pPr>
      <w:r>
        <w:rPr>
          <w:rFonts w:ascii="仿宋" w:eastAsia="仿宋" w:hAnsi="仿宋" w:cs="仿宋" w:hint="eastAsia"/>
          <w:bCs/>
          <w:sz w:val="28"/>
          <w:szCs w:val="28"/>
        </w:rPr>
        <w:t>廊坊职业技术学院坐落于河北省廊坊市,是教育部第三批现代学徒制试点单位、河北省优质高职院校，是省域高水平高职学校和两个省高水平专业群建设单位。学院分三个校区办学，总占地面积467亩，建筑面积21万平方米，图书馆藏书81万册，建有各类实验实训室135个及6000平方米的众创空间。教职工708人，在校生1万余人。建有42个高职专业，其中省级高水平专业群2个、省级骨干专业1个、省级精品在线开放课程8门，形成了区域经济发展需要的现代服务业、现代制造业、现代农业和信息产业四大专业集群。现有专任教师510人、副高级以上职称教师174名、“双师型”教师293名。拥有河北省技术能手，最美河北人、河北省模范教师、河北省“三三三”人才、市管专家等一大批杰出人才，学校教师承担科研项目、教改项目和科技攻关专项，形成一大批优秀研究成果和发明实用专利。</w:t>
      </w:r>
    </w:p>
    <w:p w:rsidR="006474F8" w:rsidRDefault="00576FFF">
      <w:pPr>
        <w:spacing w:after="0" w:line="440" w:lineRule="exact"/>
        <w:ind w:firstLineChars="200" w:firstLine="562"/>
        <w:rPr>
          <w:rFonts w:ascii="仿宋" w:eastAsia="仿宋" w:hAnsi="仿宋" w:cs="仿宋"/>
          <w:b/>
          <w:sz w:val="28"/>
          <w:szCs w:val="28"/>
        </w:rPr>
      </w:pPr>
      <w:r>
        <w:rPr>
          <w:rFonts w:ascii="宋体" w:eastAsia="宋体" w:hAnsi="宋体" w:cs="宋体" w:hint="eastAsia"/>
          <w:b/>
          <w:sz w:val="28"/>
          <w:szCs w:val="28"/>
        </w:rPr>
        <w:t>一、招生对象及专业计划</w:t>
      </w:r>
    </w:p>
    <w:p w:rsidR="006474F8" w:rsidRDefault="00576FFF">
      <w:pPr>
        <w:spacing w:after="0"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1.招生对象：已通过2024年河北省普通高校招生报名和高职单招报考，且符合我院招生条件的考生。</w:t>
      </w:r>
    </w:p>
    <w:p w:rsidR="006474F8" w:rsidRDefault="00576FFF">
      <w:pPr>
        <w:spacing w:after="0" w:line="440" w:lineRule="exact"/>
        <w:ind w:firstLineChars="200" w:firstLine="560"/>
        <w:rPr>
          <w:rFonts w:ascii="仿宋" w:eastAsia="仿宋" w:hAnsi="仿宋" w:cs="仿宋"/>
          <w:sz w:val="28"/>
          <w:szCs w:val="28"/>
        </w:rPr>
      </w:pPr>
      <w:r>
        <w:rPr>
          <w:rFonts w:ascii="仿宋" w:eastAsia="仿宋" w:hAnsi="仿宋" w:cs="仿宋" w:hint="eastAsia"/>
          <w:bCs/>
          <w:sz w:val="28"/>
          <w:szCs w:val="28"/>
        </w:rPr>
        <w:t>2.</w:t>
      </w:r>
      <w:r>
        <w:rPr>
          <w:rFonts w:ascii="仿宋" w:eastAsia="仿宋" w:hAnsi="仿宋" w:cs="仿宋" w:hint="eastAsia"/>
          <w:sz w:val="28"/>
          <w:szCs w:val="28"/>
        </w:rPr>
        <w:t>各专业按面向普通高中毕业生和面向中职毕业生计划分别编制、分别录取。待单招报名结束后，根据报名情况拟定分专业招生计划，详见河北省教育考试院网站公布的《2024年河北省普通高职院校单独考试招生计划》。</w:t>
      </w:r>
    </w:p>
    <w:p w:rsidR="006474F8" w:rsidRDefault="00576FFF">
      <w:pPr>
        <w:spacing w:after="0" w:line="440" w:lineRule="exact"/>
        <w:ind w:firstLineChars="200" w:firstLine="562"/>
        <w:rPr>
          <w:rFonts w:ascii="仿宋" w:eastAsia="仿宋" w:hAnsi="仿宋" w:cs="仿宋"/>
          <w:bCs/>
          <w:sz w:val="28"/>
          <w:szCs w:val="28"/>
        </w:rPr>
      </w:pPr>
      <w:r>
        <w:rPr>
          <w:rFonts w:ascii="宋体" w:eastAsia="宋体" w:hAnsi="宋体" w:cs="宋体" w:hint="eastAsia"/>
          <w:b/>
          <w:sz w:val="28"/>
          <w:szCs w:val="28"/>
        </w:rPr>
        <w:t>二、考试安排和成绩、录取结果公布</w:t>
      </w:r>
    </w:p>
    <w:p w:rsidR="006474F8" w:rsidRDefault="00576FFF">
      <w:pPr>
        <w:spacing w:line="360" w:lineRule="auto"/>
        <w:ind w:firstLineChars="200" w:firstLine="560"/>
        <w:rPr>
          <w:sz w:val="28"/>
          <w:szCs w:val="28"/>
          <w:lang w:val="zh-CN"/>
        </w:rPr>
      </w:pPr>
      <w:r>
        <w:rPr>
          <w:rFonts w:ascii="仿宋" w:eastAsia="仿宋" w:hAnsi="仿宋" w:cs="仿宋" w:hint="eastAsia"/>
          <w:sz w:val="28"/>
          <w:szCs w:val="28"/>
        </w:rPr>
        <w:t>详见河北省教育考试院网站《2</w:t>
      </w:r>
      <w:r>
        <w:rPr>
          <w:rFonts w:ascii="仿宋" w:eastAsia="仿宋" w:hAnsi="仿宋" w:cs="仿宋"/>
          <w:sz w:val="28"/>
          <w:szCs w:val="28"/>
        </w:rPr>
        <w:t>024</w:t>
      </w:r>
      <w:r>
        <w:rPr>
          <w:rFonts w:ascii="仿宋" w:eastAsia="仿宋" w:hAnsi="仿宋" w:cs="仿宋" w:hint="eastAsia"/>
          <w:sz w:val="28"/>
          <w:szCs w:val="28"/>
        </w:rPr>
        <w:t>年河北省高职单招报考须知》及相关消息。录取结果考生也可向我院查询。</w:t>
      </w:r>
    </w:p>
    <w:p w:rsidR="006474F8" w:rsidRDefault="00576FFF">
      <w:pPr>
        <w:spacing w:after="0" w:line="440" w:lineRule="exact"/>
        <w:ind w:firstLineChars="200" w:firstLine="562"/>
        <w:rPr>
          <w:rFonts w:ascii="仿宋" w:eastAsia="仿宋" w:hAnsi="仿宋" w:cs="仿宋"/>
          <w:bCs/>
          <w:sz w:val="28"/>
          <w:szCs w:val="28"/>
        </w:rPr>
      </w:pPr>
      <w:r>
        <w:rPr>
          <w:rFonts w:ascii="宋体" w:eastAsia="宋体" w:hAnsi="宋体" w:cs="宋体" w:hint="eastAsia"/>
          <w:b/>
          <w:sz w:val="28"/>
          <w:szCs w:val="28"/>
        </w:rPr>
        <w:t>三、相关专业招生要求</w:t>
      </w:r>
    </w:p>
    <w:p w:rsidR="006474F8" w:rsidRDefault="00576FFF">
      <w:pPr>
        <w:pStyle w:val="a5"/>
        <w:spacing w:before="61" w:beforeAutospacing="0" w:after="61" w:afterAutospacing="0" w:line="500" w:lineRule="exact"/>
        <w:ind w:firstLine="482"/>
        <w:rPr>
          <w:rFonts w:ascii="仿宋" w:eastAsia="仿宋" w:hAnsi="仿宋" w:cs="仿宋"/>
          <w:bCs/>
          <w:sz w:val="28"/>
          <w:szCs w:val="28"/>
        </w:rPr>
      </w:pPr>
      <w:r>
        <w:rPr>
          <w:rFonts w:ascii="仿宋" w:eastAsia="仿宋" w:hAnsi="仿宋" w:cs="仿宋" w:hint="eastAsia"/>
          <w:bCs/>
          <w:sz w:val="28"/>
          <w:szCs w:val="28"/>
        </w:rPr>
        <w:t>（一）身体要求：各专业身体要求按照《普通高等学校招生体检工作指导意见》执行。</w:t>
      </w:r>
    </w:p>
    <w:p w:rsidR="006474F8" w:rsidRDefault="00576FFF">
      <w:pPr>
        <w:pStyle w:val="a5"/>
        <w:spacing w:before="61" w:beforeAutospacing="0" w:after="61" w:afterAutospacing="0" w:line="500" w:lineRule="exact"/>
        <w:ind w:firstLine="482"/>
        <w:rPr>
          <w:rFonts w:ascii="仿宋" w:eastAsia="仿宋" w:hAnsi="仿宋" w:cs="仿宋"/>
          <w:bCs/>
          <w:sz w:val="28"/>
          <w:szCs w:val="28"/>
        </w:rPr>
      </w:pPr>
      <w:r>
        <w:rPr>
          <w:rFonts w:ascii="仿宋" w:eastAsia="仿宋" w:hAnsi="仿宋" w:cs="仿宋" w:hint="eastAsia"/>
          <w:bCs/>
          <w:sz w:val="28"/>
          <w:szCs w:val="28"/>
        </w:rPr>
        <w:t>（二）专业相关说明:</w:t>
      </w:r>
    </w:p>
    <w:p w:rsidR="006474F8" w:rsidRDefault="00576FFF">
      <w:pPr>
        <w:pStyle w:val="a5"/>
        <w:spacing w:before="61" w:beforeAutospacing="0" w:after="61" w:afterAutospacing="0" w:line="500" w:lineRule="exact"/>
        <w:ind w:firstLine="482"/>
        <w:rPr>
          <w:rFonts w:ascii="仿宋" w:eastAsia="仿宋" w:hAnsi="仿宋" w:cs="仿宋"/>
          <w:bCs/>
          <w:sz w:val="28"/>
          <w:szCs w:val="28"/>
        </w:rPr>
      </w:pPr>
      <w:r>
        <w:rPr>
          <w:rFonts w:ascii="仿宋" w:eastAsia="仿宋" w:hAnsi="仿宋" w:cs="仿宋" w:hint="eastAsia"/>
          <w:bCs/>
          <w:sz w:val="28"/>
          <w:szCs w:val="28"/>
        </w:rPr>
        <w:lastRenderedPageBreak/>
        <w:t>1.“空中乘务、民航运输服务、高速铁路客运服务”三个专业，有身体条件要求，新生报到后学校组织面试，不符合专业招生条件者转入其他专业学习</w:t>
      </w:r>
      <w:r w:rsidR="00CA12E0">
        <w:rPr>
          <w:rFonts w:ascii="仿宋" w:eastAsia="仿宋" w:hAnsi="仿宋" w:cs="仿宋" w:hint="eastAsia"/>
          <w:bCs/>
          <w:sz w:val="28"/>
          <w:szCs w:val="28"/>
        </w:rPr>
        <w:t>，具体事宜详询商务管理</w:t>
      </w:r>
      <w:r>
        <w:rPr>
          <w:rFonts w:ascii="仿宋" w:eastAsia="仿宋" w:hAnsi="仿宋" w:cs="仿宋" w:hint="eastAsia"/>
          <w:bCs/>
          <w:sz w:val="28"/>
          <w:szCs w:val="28"/>
        </w:rPr>
        <w:t>系</w:t>
      </w:r>
      <w:r w:rsidR="00CA12E0">
        <w:rPr>
          <w:rFonts w:ascii="仿宋" w:eastAsia="仿宋" w:hAnsi="仿宋" w:cs="仿宋" w:hint="eastAsia"/>
          <w:bCs/>
          <w:sz w:val="28"/>
          <w:szCs w:val="28"/>
        </w:rPr>
        <w:t>，电话：13303163656；15133659399</w:t>
      </w:r>
      <w:r>
        <w:rPr>
          <w:rFonts w:ascii="仿宋" w:eastAsia="仿宋" w:hAnsi="仿宋" w:cs="仿宋" w:hint="eastAsia"/>
          <w:bCs/>
          <w:sz w:val="28"/>
          <w:szCs w:val="28"/>
        </w:rPr>
        <w:t>。</w:t>
      </w:r>
      <w:bookmarkStart w:id="0" w:name="_GoBack"/>
      <w:bookmarkEnd w:id="0"/>
    </w:p>
    <w:p w:rsidR="006474F8" w:rsidRDefault="00576FFF">
      <w:pPr>
        <w:pStyle w:val="a5"/>
        <w:spacing w:before="61" w:beforeAutospacing="0" w:after="61" w:afterAutospacing="0" w:line="500" w:lineRule="exact"/>
        <w:ind w:firstLine="482"/>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bCs/>
          <w:sz w:val="28"/>
          <w:szCs w:val="28"/>
        </w:rPr>
        <w:t>.</w:t>
      </w:r>
      <w:r>
        <w:rPr>
          <w:rFonts w:ascii="仿宋" w:eastAsia="仿宋" w:hAnsi="仿宋" w:cs="仿宋" w:hint="eastAsia"/>
          <w:bCs/>
          <w:sz w:val="28"/>
          <w:szCs w:val="28"/>
        </w:rPr>
        <w:t>“宠物养护与驯导（中外合作办学）”专业为中外合作办学专业，是我校与韩国中部大学合作举办全日制普通高等专科教育项目，学制3年，所招学生纳入全国普通高等学校招生计划，按全国普通高等学校招生考试规定录取。所招学生在我校培养，学生完成学业并达到毕业要求，将获得廊坊职业技术学院高等专科毕业证书和韩国中部大学国际交流学生证明。我校学习期间，学费标准为14000元/年。具体事宜详询学院相关系。</w:t>
      </w:r>
    </w:p>
    <w:p w:rsidR="006474F8" w:rsidRDefault="00576FFF">
      <w:pPr>
        <w:spacing w:after="0" w:line="440" w:lineRule="exact"/>
        <w:ind w:firstLineChars="200" w:firstLine="562"/>
        <w:rPr>
          <w:rFonts w:ascii="仿宋" w:eastAsia="仿宋" w:hAnsi="仿宋" w:cs="仿宋"/>
          <w:bCs/>
          <w:sz w:val="28"/>
          <w:szCs w:val="28"/>
        </w:rPr>
      </w:pPr>
      <w:r>
        <w:rPr>
          <w:rFonts w:ascii="宋体" w:eastAsia="宋体" w:hAnsi="宋体" w:cs="宋体" w:hint="eastAsia"/>
          <w:b/>
          <w:sz w:val="28"/>
          <w:szCs w:val="28"/>
        </w:rPr>
        <w:t>四、录取规则</w:t>
      </w:r>
    </w:p>
    <w:p w:rsidR="006474F8" w:rsidRDefault="00576FFF">
      <w:pPr>
        <w:spacing w:after="0"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1.进档考生专业录取，按照“分数优先，</w:t>
      </w:r>
      <w:r>
        <w:rPr>
          <w:rFonts w:ascii="仿宋" w:eastAsia="仿宋"/>
          <w:sz w:val="28"/>
          <w:szCs w:val="28"/>
        </w:rPr>
        <w:t>遵循志愿</w:t>
      </w:r>
      <w:r>
        <w:rPr>
          <w:rFonts w:ascii="仿宋" w:eastAsia="仿宋" w:hAnsi="仿宋" w:cs="仿宋" w:hint="eastAsia"/>
          <w:bCs/>
          <w:sz w:val="28"/>
          <w:szCs w:val="28"/>
        </w:rPr>
        <w:t>”的原则安排专业，根据考生总成绩（文化素质成绩与职业技能成绩之和）由高分到低分录取。</w:t>
      </w:r>
    </w:p>
    <w:p w:rsidR="006474F8" w:rsidRDefault="00576FFF">
      <w:pPr>
        <w:adjustRightInd/>
        <w:snapToGrid/>
        <w:spacing w:after="0"/>
        <w:ind w:firstLineChars="200" w:firstLine="560"/>
        <w:rPr>
          <w:rFonts w:ascii="仿宋" w:eastAsia="仿宋" w:hAnsi="仿宋" w:cs="仿宋"/>
          <w:bCs/>
          <w:sz w:val="28"/>
          <w:szCs w:val="28"/>
        </w:rPr>
      </w:pPr>
      <w:r>
        <w:rPr>
          <w:rFonts w:ascii="仿宋" w:eastAsia="仿宋" w:hAnsi="仿宋" w:cs="仿宋" w:hint="eastAsia"/>
          <w:bCs/>
          <w:sz w:val="28"/>
          <w:szCs w:val="28"/>
        </w:rPr>
        <w:t>同分考生录取规则：</w:t>
      </w:r>
    </w:p>
    <w:p w:rsidR="006474F8" w:rsidRDefault="00576FFF">
      <w:pPr>
        <w:spacing w:after="0"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1）报考面向普通高中毕业生计划的考生：成绩总分相同情况下，根据职业技能考试成绩录取，若职业技能考试成绩也相同，则按照文化素质考试、语文、数学、职业适应性测试、专业基础考试顺序依次比较单科成绩。</w:t>
      </w:r>
    </w:p>
    <w:p w:rsidR="006474F8" w:rsidRDefault="00576FFF">
      <w:pPr>
        <w:spacing w:after="0"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2）报考面向中职毕业生计划的考生：成绩总分相同情况下，根据职业技能考试成绩录取，若职业技能考试成绩也相同，则按照文化素质考试、语文、数学、专业能力测试、技术技能测试顺序依次比较单科成绩。</w:t>
      </w:r>
    </w:p>
    <w:p w:rsidR="006474F8" w:rsidRDefault="00576FFF">
      <w:pPr>
        <w:spacing w:after="0" w:line="440" w:lineRule="exact"/>
        <w:ind w:firstLineChars="200" w:firstLine="560"/>
        <w:rPr>
          <w:rFonts w:ascii="仿宋" w:eastAsia="仿宋" w:hAnsi="仿宋" w:cs="仿宋"/>
          <w:bCs/>
          <w:sz w:val="28"/>
          <w:szCs w:val="28"/>
          <w:lang w:val="zh-CN"/>
        </w:rPr>
      </w:pPr>
      <w:r>
        <w:rPr>
          <w:rFonts w:ascii="仿宋" w:eastAsia="仿宋" w:hAnsi="仿宋" w:cs="仿宋" w:hint="eastAsia"/>
          <w:bCs/>
          <w:sz w:val="28"/>
          <w:szCs w:val="28"/>
          <w:lang w:val="zh-CN"/>
        </w:rPr>
        <w:t>2.</w:t>
      </w:r>
      <w:r>
        <w:rPr>
          <w:rFonts w:ascii="仿宋" w:eastAsia="仿宋" w:hAnsi="仿宋" w:cs="仿宋" w:hint="eastAsia"/>
          <w:bCs/>
          <w:sz w:val="28"/>
          <w:szCs w:val="28"/>
        </w:rPr>
        <w:t>集中志愿</w:t>
      </w:r>
      <w:r>
        <w:rPr>
          <w:rFonts w:ascii="仿宋" w:eastAsia="仿宋" w:hAnsi="仿宋" w:cs="仿宋" w:hint="eastAsia"/>
          <w:bCs/>
          <w:sz w:val="28"/>
          <w:szCs w:val="28"/>
          <w:lang w:val="zh-CN"/>
        </w:rPr>
        <w:t>录取缺额时，进行</w:t>
      </w:r>
      <w:r>
        <w:rPr>
          <w:rFonts w:ascii="仿宋" w:eastAsia="仿宋" w:hAnsi="仿宋" w:cs="仿宋" w:hint="eastAsia"/>
          <w:bCs/>
          <w:sz w:val="28"/>
          <w:szCs w:val="28"/>
        </w:rPr>
        <w:t>征集志愿</w:t>
      </w:r>
      <w:r>
        <w:rPr>
          <w:rFonts w:ascii="仿宋" w:eastAsia="仿宋" w:hAnsi="仿宋" w:cs="仿宋" w:hint="eastAsia"/>
          <w:bCs/>
          <w:sz w:val="28"/>
          <w:szCs w:val="28"/>
          <w:lang w:val="zh-CN"/>
        </w:rPr>
        <w:t>。</w:t>
      </w:r>
    </w:p>
    <w:p w:rsidR="006474F8" w:rsidRDefault="00576FFF">
      <w:pPr>
        <w:spacing w:after="0" w:line="440" w:lineRule="exact"/>
        <w:ind w:firstLineChars="200" w:firstLine="562"/>
        <w:rPr>
          <w:rFonts w:ascii="宋体" w:eastAsia="宋体" w:hAnsi="宋体" w:cs="宋体"/>
          <w:b/>
          <w:sz w:val="28"/>
          <w:szCs w:val="28"/>
          <w:lang w:val="zh-CN"/>
        </w:rPr>
      </w:pPr>
      <w:r>
        <w:rPr>
          <w:rFonts w:ascii="宋体" w:eastAsia="宋体" w:hAnsi="宋体" w:cs="宋体" w:hint="eastAsia"/>
          <w:b/>
          <w:sz w:val="28"/>
          <w:szCs w:val="28"/>
          <w:lang w:val="zh-CN"/>
        </w:rPr>
        <w:t>五、实施技能拔尖人才免试录取</w:t>
      </w:r>
    </w:p>
    <w:p w:rsidR="006474F8" w:rsidRDefault="00576FFF">
      <w:pPr>
        <w:spacing w:after="0" w:line="440" w:lineRule="exact"/>
        <w:ind w:firstLineChars="200" w:firstLine="560"/>
        <w:rPr>
          <w:rFonts w:ascii="仿宋" w:eastAsia="仿宋" w:hAnsi="仿宋" w:cs="仿宋"/>
          <w:bCs/>
          <w:sz w:val="28"/>
          <w:szCs w:val="28"/>
          <w:lang w:val="zh-CN"/>
        </w:rPr>
      </w:pPr>
      <w:r>
        <w:rPr>
          <w:rFonts w:ascii="仿宋" w:eastAsia="仿宋" w:hAnsi="仿宋" w:cs="仿宋" w:hint="eastAsia"/>
          <w:bCs/>
          <w:sz w:val="28"/>
          <w:szCs w:val="28"/>
        </w:rPr>
        <w:t>1.</w:t>
      </w:r>
      <w:r>
        <w:rPr>
          <w:rFonts w:ascii="仿宋" w:eastAsia="仿宋" w:hAnsi="仿宋" w:cs="仿宋" w:hint="eastAsia"/>
          <w:bCs/>
          <w:sz w:val="28"/>
          <w:szCs w:val="28"/>
          <w:lang w:val="zh-CN"/>
        </w:rPr>
        <w:t>对于获得由教育部主办</w:t>
      </w:r>
      <w:r>
        <w:rPr>
          <w:rFonts w:ascii="仿宋" w:eastAsia="仿宋" w:hAnsi="仿宋" w:cs="仿宋" w:hint="eastAsia"/>
          <w:bCs/>
          <w:sz w:val="28"/>
          <w:szCs w:val="28"/>
        </w:rPr>
        <w:t>的</w:t>
      </w:r>
      <w:r>
        <w:rPr>
          <w:rFonts w:ascii="仿宋" w:eastAsia="仿宋" w:hAnsi="仿宋" w:cs="仿宋" w:hint="eastAsia"/>
          <w:bCs/>
          <w:sz w:val="28"/>
          <w:szCs w:val="28"/>
          <w:lang w:val="zh-CN"/>
        </w:rPr>
        <w:t>全国职业院校技能大赛三等奖及以上奖项，或由省级教育行政部门主办的省级职业院校技能大赛一等奖的中等职业学校应届毕业生，和具有高级工或技师资格、获得县级劳动模范先进个人称号的在职在岗中等职业学校毕业生，可由我院在相同或相近专业免试录取。</w:t>
      </w:r>
    </w:p>
    <w:p w:rsidR="006474F8" w:rsidRDefault="00576FFF">
      <w:pPr>
        <w:spacing w:after="0" w:line="440" w:lineRule="exact"/>
        <w:ind w:firstLineChars="200" w:firstLine="560"/>
        <w:rPr>
          <w:rFonts w:ascii="仿宋" w:eastAsia="仿宋" w:hAnsi="仿宋" w:cs="仿宋"/>
          <w:bCs/>
          <w:sz w:val="28"/>
          <w:szCs w:val="28"/>
          <w:lang w:val="zh-CN"/>
        </w:rPr>
      </w:pPr>
      <w:r>
        <w:rPr>
          <w:rFonts w:ascii="仿宋" w:eastAsia="仿宋" w:hAnsi="仿宋" w:cs="仿宋" w:hint="eastAsia"/>
          <w:bCs/>
          <w:sz w:val="28"/>
          <w:szCs w:val="28"/>
        </w:rPr>
        <w:t>2.</w:t>
      </w:r>
      <w:r>
        <w:rPr>
          <w:rFonts w:ascii="仿宋" w:eastAsia="仿宋" w:hAnsi="仿宋" w:cs="仿宋" w:hint="eastAsia"/>
          <w:bCs/>
          <w:sz w:val="28"/>
          <w:szCs w:val="28"/>
          <w:lang w:val="zh-CN"/>
        </w:rPr>
        <w:t>有免试意向的考生，</w:t>
      </w:r>
      <w:r>
        <w:rPr>
          <w:rFonts w:ascii="仿宋" w:eastAsia="仿宋" w:hAnsi="仿宋" w:cs="仿宋" w:hint="eastAsia"/>
          <w:bCs/>
          <w:sz w:val="28"/>
          <w:szCs w:val="28"/>
        </w:rPr>
        <w:t>需</w:t>
      </w:r>
      <w:r>
        <w:rPr>
          <w:rFonts w:ascii="仿宋" w:eastAsia="仿宋" w:hAnsi="仿宋" w:cs="仿宋" w:hint="eastAsia"/>
          <w:bCs/>
          <w:sz w:val="28"/>
          <w:szCs w:val="28"/>
          <w:lang w:val="zh-CN"/>
        </w:rPr>
        <w:t>向我院提</w:t>
      </w:r>
      <w:r>
        <w:rPr>
          <w:rFonts w:ascii="仿宋" w:eastAsia="仿宋" w:hAnsi="仿宋" w:cs="仿宋" w:hint="eastAsia"/>
          <w:bCs/>
          <w:sz w:val="28"/>
          <w:szCs w:val="28"/>
        </w:rPr>
        <w:t>交</w:t>
      </w:r>
      <w:r>
        <w:rPr>
          <w:rFonts w:ascii="仿宋" w:eastAsia="仿宋" w:hAnsi="仿宋" w:cs="仿宋" w:hint="eastAsia"/>
          <w:bCs/>
          <w:sz w:val="28"/>
          <w:szCs w:val="28"/>
          <w:lang w:val="zh-CN"/>
        </w:rPr>
        <w:t>免试相关证明材料（证书、身份证、毕业证等）原件、复印件及免试入学申请，</w:t>
      </w:r>
      <w:r>
        <w:rPr>
          <w:rFonts w:ascii="仿宋" w:eastAsia="仿宋" w:hAnsi="仿宋" w:cs="仿宋" w:hint="eastAsia"/>
          <w:bCs/>
          <w:sz w:val="28"/>
          <w:szCs w:val="28"/>
        </w:rPr>
        <w:t>具体提交免试录取材料截止时间为2024年3月1日下午17时。</w:t>
      </w:r>
      <w:r>
        <w:rPr>
          <w:rFonts w:ascii="仿宋" w:eastAsia="仿宋" w:hAnsi="仿宋" w:cs="仿宋" w:hint="eastAsia"/>
          <w:bCs/>
          <w:sz w:val="28"/>
          <w:szCs w:val="28"/>
          <w:lang w:val="zh-CN"/>
        </w:rPr>
        <w:t>经我院免试考生审核组审核认定，符合免试条件的考生，将免试名单在我院官网公示10个工作日，录取时报省教育考试院备案。</w:t>
      </w:r>
      <w:r>
        <w:rPr>
          <w:rFonts w:ascii="仿宋" w:eastAsia="仿宋" w:hAnsi="仿宋" w:cs="仿宋" w:hint="eastAsia"/>
          <w:color w:val="000000"/>
          <w:sz w:val="28"/>
          <w:szCs w:val="28"/>
        </w:rPr>
        <w:t>免试申请详细流程详询学院（0316-6028891）。</w:t>
      </w:r>
    </w:p>
    <w:p w:rsidR="006474F8" w:rsidRDefault="00576FFF">
      <w:pPr>
        <w:spacing w:after="0" w:line="440" w:lineRule="exact"/>
        <w:ind w:firstLineChars="200" w:firstLine="562"/>
        <w:rPr>
          <w:rFonts w:ascii="仿宋" w:eastAsia="仿宋" w:hAnsi="仿宋" w:cs="仿宋"/>
          <w:bCs/>
          <w:sz w:val="28"/>
          <w:szCs w:val="28"/>
        </w:rPr>
      </w:pPr>
      <w:r>
        <w:rPr>
          <w:rFonts w:ascii="宋体" w:eastAsia="宋体" w:hAnsi="宋体" w:cs="宋体" w:hint="eastAsia"/>
          <w:b/>
          <w:sz w:val="28"/>
          <w:szCs w:val="28"/>
        </w:rPr>
        <w:t>六、收费标准</w:t>
      </w:r>
    </w:p>
    <w:p w:rsidR="006474F8" w:rsidRDefault="00576FFF">
      <w:pPr>
        <w:spacing w:after="0" w:line="440" w:lineRule="exact"/>
        <w:ind w:firstLineChars="200" w:firstLine="560"/>
        <w:rPr>
          <w:rFonts w:ascii="仿宋" w:eastAsia="仿宋" w:hAnsi="仿宋" w:cs="仿宋"/>
          <w:bCs/>
          <w:sz w:val="28"/>
          <w:szCs w:val="28"/>
          <w:lang w:val="zh-CN"/>
        </w:rPr>
      </w:pPr>
      <w:r>
        <w:rPr>
          <w:rFonts w:ascii="仿宋" w:eastAsia="仿宋" w:hAnsi="仿宋" w:cs="仿宋" w:hint="eastAsia"/>
          <w:bCs/>
          <w:sz w:val="28"/>
          <w:szCs w:val="28"/>
          <w:lang w:val="zh-CN"/>
        </w:rPr>
        <w:lastRenderedPageBreak/>
        <w:t>（一）学费标准</w:t>
      </w:r>
    </w:p>
    <w:p w:rsidR="006474F8" w:rsidRDefault="00576FFF">
      <w:pPr>
        <w:spacing w:after="0" w:line="440" w:lineRule="exact"/>
        <w:ind w:firstLineChars="200" w:firstLine="560"/>
        <w:rPr>
          <w:rFonts w:ascii="仿宋" w:eastAsia="仿宋" w:hAnsi="仿宋" w:cs="仿宋"/>
          <w:bCs/>
          <w:sz w:val="28"/>
          <w:szCs w:val="28"/>
          <w:lang w:val="zh-CN"/>
        </w:rPr>
      </w:pPr>
      <w:r>
        <w:rPr>
          <w:rFonts w:ascii="仿宋" w:eastAsia="仿宋" w:hAnsi="仿宋" w:cs="仿宋" w:hint="eastAsia"/>
          <w:bCs/>
          <w:sz w:val="28"/>
          <w:szCs w:val="28"/>
          <w:lang w:val="zh-CN"/>
        </w:rPr>
        <w:t>以省物价部门批复为准，详见河北省教育考试院公布的《202</w:t>
      </w:r>
      <w:r>
        <w:rPr>
          <w:rFonts w:ascii="仿宋" w:eastAsia="仿宋" w:hAnsi="仿宋" w:cs="仿宋" w:hint="eastAsia"/>
          <w:bCs/>
          <w:sz w:val="28"/>
          <w:szCs w:val="28"/>
        </w:rPr>
        <w:t>4</w:t>
      </w:r>
      <w:r>
        <w:rPr>
          <w:rFonts w:ascii="仿宋" w:eastAsia="仿宋" w:hAnsi="仿宋" w:cs="仿宋" w:hint="eastAsia"/>
          <w:bCs/>
          <w:sz w:val="28"/>
          <w:szCs w:val="28"/>
          <w:lang w:val="zh-CN"/>
        </w:rPr>
        <w:t>年河北省普通高职院校单独考试招生计划》。</w:t>
      </w:r>
    </w:p>
    <w:p w:rsidR="006474F8" w:rsidRDefault="00576FFF">
      <w:pPr>
        <w:spacing w:after="0" w:line="440" w:lineRule="exact"/>
        <w:ind w:firstLineChars="200" w:firstLine="560"/>
        <w:rPr>
          <w:rFonts w:ascii="仿宋" w:eastAsia="仿宋" w:hAnsi="仿宋" w:cs="仿宋"/>
          <w:bCs/>
          <w:sz w:val="28"/>
          <w:szCs w:val="28"/>
          <w:lang w:val="zh-CN"/>
        </w:rPr>
      </w:pPr>
      <w:r>
        <w:rPr>
          <w:rFonts w:ascii="仿宋" w:eastAsia="仿宋" w:hAnsi="仿宋" w:cs="仿宋" w:hint="eastAsia"/>
          <w:bCs/>
          <w:sz w:val="28"/>
          <w:szCs w:val="28"/>
          <w:lang w:val="zh-CN"/>
        </w:rPr>
        <w:t>（</w:t>
      </w:r>
      <w:r>
        <w:rPr>
          <w:rFonts w:ascii="仿宋" w:eastAsia="仿宋" w:hAnsi="仿宋" w:cs="仿宋" w:hint="eastAsia"/>
          <w:bCs/>
          <w:sz w:val="28"/>
          <w:szCs w:val="28"/>
        </w:rPr>
        <w:t>二</w:t>
      </w:r>
      <w:r>
        <w:rPr>
          <w:rFonts w:ascii="仿宋" w:eastAsia="仿宋" w:hAnsi="仿宋" w:cs="仿宋" w:hint="eastAsia"/>
          <w:bCs/>
          <w:sz w:val="28"/>
          <w:szCs w:val="28"/>
          <w:lang w:val="zh-CN"/>
        </w:rPr>
        <w:t>）住宿费</w:t>
      </w:r>
      <w:r>
        <w:rPr>
          <w:rFonts w:ascii="仿宋" w:eastAsia="仿宋" w:hAnsi="仿宋" w:cs="仿宋" w:hint="eastAsia"/>
          <w:bCs/>
          <w:sz w:val="28"/>
          <w:szCs w:val="28"/>
        </w:rPr>
        <w:t>：500或800元生.年。</w:t>
      </w:r>
    </w:p>
    <w:p w:rsidR="006474F8" w:rsidRDefault="00576FFF">
      <w:pPr>
        <w:spacing w:after="0" w:line="440" w:lineRule="exact"/>
        <w:ind w:firstLineChars="200" w:firstLine="562"/>
        <w:rPr>
          <w:rFonts w:ascii="宋体" w:eastAsia="宋体" w:hAnsi="宋体" w:cs="宋体"/>
          <w:b/>
          <w:sz w:val="28"/>
          <w:szCs w:val="28"/>
        </w:rPr>
      </w:pPr>
      <w:r>
        <w:rPr>
          <w:rFonts w:ascii="宋体" w:eastAsia="宋体" w:hAnsi="宋体" w:cs="宋体" w:hint="eastAsia"/>
          <w:b/>
          <w:sz w:val="28"/>
          <w:szCs w:val="28"/>
        </w:rPr>
        <w:t>七、颁发学历证书的学校名称及证书种类</w:t>
      </w:r>
    </w:p>
    <w:p w:rsidR="006474F8" w:rsidRDefault="00576FFF">
      <w:pPr>
        <w:spacing w:after="0" w:line="440" w:lineRule="exact"/>
        <w:ind w:firstLineChars="200" w:firstLine="560"/>
        <w:rPr>
          <w:rFonts w:ascii="仿宋" w:eastAsia="仿宋" w:hAnsi="仿宋" w:cs="仿宋"/>
          <w:bCs/>
          <w:sz w:val="28"/>
          <w:szCs w:val="28"/>
          <w:lang w:val="zh-CN"/>
        </w:rPr>
      </w:pPr>
      <w:r>
        <w:rPr>
          <w:rFonts w:ascii="仿宋" w:eastAsia="仿宋" w:hAnsi="仿宋" w:cs="仿宋" w:hint="eastAsia"/>
          <w:bCs/>
          <w:sz w:val="28"/>
          <w:szCs w:val="28"/>
          <w:lang w:val="zh-CN"/>
        </w:rPr>
        <w:t>单独考试招生学生与普通高考录取学生待遇相同，学生学业期满成绩合格，符合毕业条件者，颁发经教育部学历电子注册、廊坊职业技术学院具印的“普通高等学校专科学历证书”。</w:t>
      </w:r>
    </w:p>
    <w:p w:rsidR="006474F8" w:rsidRDefault="00576FFF">
      <w:pPr>
        <w:spacing w:after="0" w:line="440" w:lineRule="exact"/>
        <w:ind w:firstLineChars="200" w:firstLine="562"/>
        <w:rPr>
          <w:rFonts w:ascii="宋体" w:eastAsia="宋体" w:hAnsi="宋体" w:cs="宋体"/>
          <w:b/>
          <w:sz w:val="28"/>
          <w:szCs w:val="28"/>
        </w:rPr>
      </w:pPr>
      <w:r>
        <w:rPr>
          <w:rFonts w:ascii="宋体" w:eastAsia="宋体" w:hAnsi="宋体" w:cs="宋体" w:hint="eastAsia"/>
          <w:b/>
          <w:sz w:val="28"/>
          <w:szCs w:val="28"/>
        </w:rPr>
        <w:t>八、联系方式</w:t>
      </w:r>
    </w:p>
    <w:p w:rsidR="006474F8" w:rsidRDefault="00576FFF">
      <w:pPr>
        <w:spacing w:after="0" w:line="440" w:lineRule="exact"/>
        <w:ind w:firstLineChars="200" w:firstLine="560"/>
        <w:rPr>
          <w:rFonts w:ascii="仿宋" w:eastAsia="仿宋" w:hAnsi="仿宋" w:cs="仿宋"/>
          <w:bCs/>
          <w:sz w:val="28"/>
          <w:szCs w:val="28"/>
          <w:lang w:val="zh-CN"/>
        </w:rPr>
      </w:pPr>
      <w:r>
        <w:rPr>
          <w:rFonts w:ascii="仿宋" w:eastAsia="仿宋" w:hAnsi="仿宋" w:cs="仿宋" w:hint="eastAsia"/>
          <w:bCs/>
          <w:sz w:val="28"/>
          <w:szCs w:val="28"/>
          <w:lang w:val="zh-CN"/>
        </w:rPr>
        <w:t xml:space="preserve">联系地址：河北省廊坊东方大学城二期廊坊职业技术学院办公楼招生办。邮编：065001     </w:t>
      </w:r>
    </w:p>
    <w:p w:rsidR="006474F8" w:rsidRDefault="00576FFF">
      <w:pPr>
        <w:spacing w:after="0" w:line="440" w:lineRule="exact"/>
        <w:ind w:firstLineChars="200" w:firstLine="560"/>
        <w:rPr>
          <w:rFonts w:ascii="仿宋" w:eastAsia="仿宋" w:hAnsi="仿宋" w:cs="仿宋"/>
          <w:bCs/>
          <w:sz w:val="28"/>
          <w:szCs w:val="28"/>
          <w:lang w:val="zh-CN"/>
        </w:rPr>
      </w:pPr>
      <w:r>
        <w:rPr>
          <w:rFonts w:ascii="仿宋" w:eastAsia="仿宋" w:hAnsi="仿宋" w:cs="仿宋" w:hint="eastAsia"/>
          <w:bCs/>
          <w:sz w:val="28"/>
          <w:szCs w:val="28"/>
          <w:lang w:val="zh-CN"/>
        </w:rPr>
        <w:t>联系电话：0316-6028826，6028891</w:t>
      </w:r>
    </w:p>
    <w:p w:rsidR="006474F8" w:rsidRDefault="00576FFF">
      <w:pPr>
        <w:spacing w:after="0" w:line="440" w:lineRule="exact"/>
        <w:ind w:firstLineChars="200" w:firstLine="560"/>
        <w:rPr>
          <w:rFonts w:ascii="仿宋" w:eastAsia="仿宋" w:hAnsi="仿宋"/>
          <w:b/>
          <w:bCs/>
          <w:color w:val="000000"/>
          <w:sz w:val="32"/>
          <w:szCs w:val="32"/>
        </w:rPr>
      </w:pPr>
      <w:r>
        <w:rPr>
          <w:rFonts w:ascii="仿宋" w:eastAsia="仿宋" w:hAnsi="仿宋" w:cs="仿宋" w:hint="eastAsia"/>
          <w:bCs/>
          <w:sz w:val="28"/>
          <w:szCs w:val="28"/>
          <w:lang w:val="zh-CN"/>
        </w:rPr>
        <w:t>学院网址：https://www.lfzj.edu.cn</w:t>
      </w:r>
    </w:p>
    <w:p w:rsidR="006474F8" w:rsidRDefault="006474F8">
      <w:pPr>
        <w:autoSpaceDE w:val="0"/>
        <w:autoSpaceDN w:val="0"/>
        <w:spacing w:line="360" w:lineRule="exact"/>
        <w:jc w:val="both"/>
        <w:rPr>
          <w:rFonts w:ascii="方正小标宋简体" w:eastAsia="方正小标宋简体" w:hAnsi="方正小标宋简体" w:cs="方正小标宋简体"/>
          <w:color w:val="000000"/>
          <w:sz w:val="32"/>
          <w:szCs w:val="32"/>
        </w:rPr>
      </w:pPr>
    </w:p>
    <w:sectPr w:rsidR="006474F8" w:rsidSect="006474F8">
      <w:footerReference w:type="default" r:id="rId7"/>
      <w:pgSz w:w="11906" w:h="16838"/>
      <w:pgMar w:top="964" w:right="1417" w:bottom="964" w:left="1417" w:header="708"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5CA" w:rsidRDefault="003335CA" w:rsidP="006474F8">
      <w:pPr>
        <w:spacing w:after="0"/>
      </w:pPr>
      <w:r>
        <w:separator/>
      </w:r>
    </w:p>
  </w:endnote>
  <w:endnote w:type="continuationSeparator" w:id="1">
    <w:p w:rsidR="003335CA" w:rsidRDefault="003335CA" w:rsidP="006474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F8" w:rsidRDefault="00CC479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474F8" w:rsidRDefault="00CC4799">
                <w:pPr>
                  <w:pStyle w:val="a3"/>
                </w:pPr>
                <w:r>
                  <w:fldChar w:fldCharType="begin"/>
                </w:r>
                <w:r w:rsidR="00576FFF">
                  <w:instrText xml:space="preserve"> PAGE  \* MERGEFORMAT </w:instrText>
                </w:r>
                <w:r>
                  <w:fldChar w:fldCharType="separate"/>
                </w:r>
                <w:r w:rsidR="00AD2D11">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5CA" w:rsidRDefault="003335CA">
      <w:pPr>
        <w:spacing w:after="0"/>
      </w:pPr>
      <w:r>
        <w:separator/>
      </w:r>
    </w:p>
  </w:footnote>
  <w:footnote w:type="continuationSeparator" w:id="1">
    <w:p w:rsidR="003335CA" w:rsidRDefault="003335C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MDBkNWU0NDYzYmZiZjcxY2ZkNWJmNzYyODViYjNkMjEifQ=="/>
  </w:docVars>
  <w:rsids>
    <w:rsidRoot w:val="00D31D50"/>
    <w:rsid w:val="00057B95"/>
    <w:rsid w:val="00192E47"/>
    <w:rsid w:val="0020106F"/>
    <w:rsid w:val="00314E79"/>
    <w:rsid w:val="00323B43"/>
    <w:rsid w:val="003335CA"/>
    <w:rsid w:val="0034183D"/>
    <w:rsid w:val="003D37D8"/>
    <w:rsid w:val="00426133"/>
    <w:rsid w:val="004358AB"/>
    <w:rsid w:val="0053733B"/>
    <w:rsid w:val="00576FFF"/>
    <w:rsid w:val="006474F8"/>
    <w:rsid w:val="007F4D1A"/>
    <w:rsid w:val="008B7726"/>
    <w:rsid w:val="00960370"/>
    <w:rsid w:val="009D3B4B"/>
    <w:rsid w:val="00AD2D11"/>
    <w:rsid w:val="00B0199E"/>
    <w:rsid w:val="00BC540E"/>
    <w:rsid w:val="00C460A4"/>
    <w:rsid w:val="00CA12E0"/>
    <w:rsid w:val="00CC4799"/>
    <w:rsid w:val="00D31D50"/>
    <w:rsid w:val="00F01AE3"/>
    <w:rsid w:val="00F30390"/>
    <w:rsid w:val="00F76EE6"/>
    <w:rsid w:val="00FA5F97"/>
    <w:rsid w:val="01C778EF"/>
    <w:rsid w:val="0BCC518F"/>
    <w:rsid w:val="0DB65318"/>
    <w:rsid w:val="0E49510B"/>
    <w:rsid w:val="11F77351"/>
    <w:rsid w:val="13757562"/>
    <w:rsid w:val="14041EE4"/>
    <w:rsid w:val="15150084"/>
    <w:rsid w:val="15B80DB5"/>
    <w:rsid w:val="15D32FB4"/>
    <w:rsid w:val="16D3790A"/>
    <w:rsid w:val="17BF0948"/>
    <w:rsid w:val="18FB170F"/>
    <w:rsid w:val="19716521"/>
    <w:rsid w:val="1AEA1F97"/>
    <w:rsid w:val="1B886E3B"/>
    <w:rsid w:val="1DD410EF"/>
    <w:rsid w:val="1DEC0F44"/>
    <w:rsid w:val="1E987CE8"/>
    <w:rsid w:val="20EF7887"/>
    <w:rsid w:val="228D114D"/>
    <w:rsid w:val="22FA5E8B"/>
    <w:rsid w:val="23822BE8"/>
    <w:rsid w:val="24E216FA"/>
    <w:rsid w:val="26555745"/>
    <w:rsid w:val="27867CE0"/>
    <w:rsid w:val="2A2D31EC"/>
    <w:rsid w:val="2A412443"/>
    <w:rsid w:val="2E19441E"/>
    <w:rsid w:val="2E540D35"/>
    <w:rsid w:val="2F2E600F"/>
    <w:rsid w:val="2F5542C6"/>
    <w:rsid w:val="2F560A17"/>
    <w:rsid w:val="2FD25620"/>
    <w:rsid w:val="31667AAE"/>
    <w:rsid w:val="34F178A6"/>
    <w:rsid w:val="3A7C5F00"/>
    <w:rsid w:val="3DF64107"/>
    <w:rsid w:val="3F0B41B7"/>
    <w:rsid w:val="3F9D176F"/>
    <w:rsid w:val="42602BC1"/>
    <w:rsid w:val="4C5860A7"/>
    <w:rsid w:val="4DED3D39"/>
    <w:rsid w:val="51BE313B"/>
    <w:rsid w:val="54706BE7"/>
    <w:rsid w:val="57C146A4"/>
    <w:rsid w:val="57E76C37"/>
    <w:rsid w:val="59D56496"/>
    <w:rsid w:val="59FE496A"/>
    <w:rsid w:val="5ACC0B28"/>
    <w:rsid w:val="5BD07DCA"/>
    <w:rsid w:val="5C733692"/>
    <w:rsid w:val="5CDC0469"/>
    <w:rsid w:val="5DDC5381"/>
    <w:rsid w:val="615464F6"/>
    <w:rsid w:val="61804CC3"/>
    <w:rsid w:val="618E5652"/>
    <w:rsid w:val="61D13AF3"/>
    <w:rsid w:val="67A25004"/>
    <w:rsid w:val="67EF4FF0"/>
    <w:rsid w:val="693E64EB"/>
    <w:rsid w:val="69E478AF"/>
    <w:rsid w:val="6AEF6CFE"/>
    <w:rsid w:val="6B867AF3"/>
    <w:rsid w:val="6C2172BF"/>
    <w:rsid w:val="6CC64291"/>
    <w:rsid w:val="6DCD6DE9"/>
    <w:rsid w:val="6EE8186F"/>
    <w:rsid w:val="6F131548"/>
    <w:rsid w:val="71106616"/>
    <w:rsid w:val="737E19F7"/>
    <w:rsid w:val="749D3FBF"/>
    <w:rsid w:val="769709F3"/>
    <w:rsid w:val="791B6687"/>
    <w:rsid w:val="796817A7"/>
    <w:rsid w:val="7A2766E7"/>
    <w:rsid w:val="7A3C27FC"/>
    <w:rsid w:val="7AE1715C"/>
    <w:rsid w:val="7D225CE3"/>
    <w:rsid w:val="7DC8755D"/>
    <w:rsid w:val="7EA00476"/>
    <w:rsid w:val="7ECD41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4F8"/>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6474F8"/>
    <w:pPr>
      <w:tabs>
        <w:tab w:val="center" w:pos="4153"/>
        <w:tab w:val="right" w:pos="8306"/>
      </w:tabs>
    </w:pPr>
    <w:rPr>
      <w:sz w:val="18"/>
    </w:rPr>
  </w:style>
  <w:style w:type="paragraph" w:styleId="a4">
    <w:name w:val="header"/>
    <w:basedOn w:val="a"/>
    <w:uiPriority w:val="99"/>
    <w:semiHidden/>
    <w:unhideWhenUsed/>
    <w:rsid w:val="006474F8"/>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5">
    <w:name w:val="Normal (Web)"/>
    <w:basedOn w:val="a"/>
    <w:uiPriority w:val="99"/>
    <w:qFormat/>
    <w:rsid w:val="006474F8"/>
    <w:pPr>
      <w:spacing w:before="100" w:beforeAutospacing="1" w:after="100" w:afterAutospacing="1"/>
    </w:pPr>
    <w:rPr>
      <w:rFonts w:ascii="宋体" w:hAnsi="宋体" w:cs="宋体"/>
      <w:sz w:val="24"/>
      <w:szCs w:val="24"/>
    </w:rPr>
  </w:style>
  <w:style w:type="character" w:styleId="a6">
    <w:name w:val="FollowedHyperlink"/>
    <w:basedOn w:val="a0"/>
    <w:uiPriority w:val="99"/>
    <w:semiHidden/>
    <w:unhideWhenUsed/>
    <w:qFormat/>
    <w:rsid w:val="006474F8"/>
    <w:rPr>
      <w:color w:val="333333"/>
      <w:u w:val="none"/>
    </w:rPr>
  </w:style>
  <w:style w:type="character" w:styleId="a7">
    <w:name w:val="Emphasis"/>
    <w:basedOn w:val="a0"/>
    <w:uiPriority w:val="20"/>
    <w:qFormat/>
    <w:rsid w:val="006474F8"/>
  </w:style>
  <w:style w:type="character" w:styleId="a8">
    <w:name w:val="Hyperlink"/>
    <w:uiPriority w:val="99"/>
    <w:qFormat/>
    <w:rsid w:val="006474F8"/>
    <w:rPr>
      <w:rFonts w:cs="Times New Roman"/>
      <w:color w:val="0000FF"/>
      <w:u w:val="single"/>
    </w:rPr>
  </w:style>
  <w:style w:type="character" w:customStyle="1" w:styleId="font11">
    <w:name w:val="font11"/>
    <w:basedOn w:val="a0"/>
    <w:qFormat/>
    <w:rsid w:val="006474F8"/>
    <w:rPr>
      <w:rFonts w:ascii="宋体" w:eastAsia="宋体" w:hAnsi="宋体" w:cs="宋体" w:hint="eastAsia"/>
      <w:color w:val="000000"/>
      <w:sz w:val="21"/>
      <w:szCs w:val="21"/>
      <w:u w:val="none"/>
    </w:rPr>
  </w:style>
  <w:style w:type="character" w:customStyle="1" w:styleId="font71">
    <w:name w:val="font71"/>
    <w:basedOn w:val="a0"/>
    <w:qFormat/>
    <w:rsid w:val="006474F8"/>
    <w:rPr>
      <w:rFonts w:ascii="Calibri" w:hAnsi="Calibri" w:cs="Calibri" w:hint="default"/>
      <w:color w:val="000000"/>
      <w:sz w:val="21"/>
      <w:szCs w:val="21"/>
      <w:u w:val="none"/>
    </w:rPr>
  </w:style>
  <w:style w:type="character" w:customStyle="1" w:styleId="hover4">
    <w:name w:val="hover4"/>
    <w:basedOn w:val="a0"/>
    <w:qFormat/>
    <w:rsid w:val="006474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288</Words>
  <Characters>1646</Characters>
  <Application>Microsoft Office Word</Application>
  <DocSecurity>0</DocSecurity>
  <Lines>13</Lines>
  <Paragraphs>3</Paragraphs>
  <ScaleCrop>false</ScaleCrop>
  <Company>DoubleOX</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14</cp:revision>
  <cp:lastPrinted>2022-12-20T10:45:00Z</cp:lastPrinted>
  <dcterms:created xsi:type="dcterms:W3CDTF">2022-02-24T01:32:00Z</dcterms:created>
  <dcterms:modified xsi:type="dcterms:W3CDTF">2024-03-23T04:50:00Z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5EB5964E2B5A4D9380E21513B547AF50</vt:lpwstr>
  </property>
</Properties>
</file>